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9C" w:rsidRPr="00624F9C" w:rsidRDefault="00624F9C" w:rsidP="00624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9C">
        <w:rPr>
          <w:rFonts w:ascii="Times New Roman" w:hAnsi="Times New Roman" w:cs="Times New Roman"/>
          <w:b/>
          <w:sz w:val="28"/>
          <w:szCs w:val="28"/>
        </w:rPr>
        <w:t>Принципы и критерии FSC</w:t>
      </w:r>
    </w:p>
    <w:p w:rsidR="00624F9C" w:rsidRPr="00624F9C" w:rsidRDefault="00624F9C" w:rsidP="00624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F9C">
        <w:rPr>
          <w:rFonts w:ascii="Times New Roman" w:hAnsi="Times New Roman" w:cs="Times New Roman"/>
          <w:b/>
          <w:sz w:val="24"/>
          <w:szCs w:val="24"/>
        </w:rPr>
        <w:t>Принцип 1. Соответствие законодательству и принципам FSC.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4F9C">
        <w:rPr>
          <w:rFonts w:ascii="Times New Roman" w:hAnsi="Times New Roman" w:cs="Times New Roman"/>
        </w:rPr>
        <w:t>Ведение лесного хозяйства должно осуществляться в соответствии с действующим законодательством страны и международными договорами и соглашениями, подписанными данной страной, а также в соответствии с "Принципами и критериями FSC".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4F9C">
        <w:rPr>
          <w:rFonts w:ascii="Times New Roman" w:hAnsi="Times New Roman" w:cs="Times New Roman"/>
        </w:rPr>
        <w:t xml:space="preserve"> 1.1. Ведение лесного хозяйства должно осуществляться с учетом всех национальных и региональных законодательных актов и требований нормативных документов.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4F9C">
        <w:rPr>
          <w:rFonts w:ascii="Times New Roman" w:hAnsi="Times New Roman" w:cs="Times New Roman"/>
        </w:rPr>
        <w:t xml:space="preserve">1.2. Все виды сборов, отчислений, налогов и других платежей, предусмотренных действующим законодательством, обязательны к оплате.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4F9C">
        <w:rPr>
          <w:rFonts w:ascii="Times New Roman" w:hAnsi="Times New Roman" w:cs="Times New Roman"/>
        </w:rPr>
        <w:t xml:space="preserve">1.3. В странах, подписавших международные соглашения, такие как "Конвенция о международной торговле видами дикой флоры и фауны, находящимися под угрозой исчезновения” (CITES), "Конвенции Международной организации труда" (ILO </w:t>
      </w:r>
      <w:proofErr w:type="spellStart"/>
      <w:r w:rsidRPr="00624F9C">
        <w:rPr>
          <w:rFonts w:ascii="Times New Roman" w:hAnsi="Times New Roman" w:cs="Times New Roman"/>
        </w:rPr>
        <w:t>Conventions</w:t>
      </w:r>
      <w:proofErr w:type="spellEnd"/>
      <w:r w:rsidRPr="00624F9C">
        <w:rPr>
          <w:rFonts w:ascii="Times New Roman" w:hAnsi="Times New Roman" w:cs="Times New Roman"/>
        </w:rPr>
        <w:t xml:space="preserve">), "Международное соглашение по тропической древесине" (ITTA), "Конвенция по биологическому разнообразию", должны соблюдаться положения, предусмотренные данными соглашениями.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4F9C">
        <w:rPr>
          <w:rFonts w:ascii="Times New Roman" w:hAnsi="Times New Roman" w:cs="Times New Roman"/>
        </w:rPr>
        <w:t xml:space="preserve">1.4. Противоречия между местным законодательством, нормативными документами и "Принципами и критериями FSC " должны рассматриваться в каждом конкретном случае с точки зрения достижения целей сертификации сертифицирующей организацией совместно со всеми заинтересованными или затронутыми сторонами.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4F9C">
        <w:rPr>
          <w:rFonts w:ascii="Times New Roman" w:hAnsi="Times New Roman" w:cs="Times New Roman"/>
        </w:rPr>
        <w:t>1.5. Лесохозяйственные территории должны охраняться от незаконных рубок, заселения и других неразрешенных видов деятельности.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4F9C">
        <w:rPr>
          <w:rFonts w:ascii="Times New Roman" w:hAnsi="Times New Roman" w:cs="Times New Roman"/>
        </w:rPr>
        <w:t xml:space="preserve"> 1.6. Субъекты лесохозяйственной деятельности должны демонстрировать постоянную приверженность "Принципами и критериями FSC". </w:t>
      </w:r>
    </w:p>
    <w:p w:rsidR="00624F9C" w:rsidRDefault="00624F9C">
      <w:pPr>
        <w:rPr>
          <w:rFonts w:ascii="Times New Roman" w:hAnsi="Times New Roman" w:cs="Times New Roman"/>
          <w:sz w:val="24"/>
          <w:szCs w:val="24"/>
        </w:rPr>
      </w:pPr>
    </w:p>
    <w:p w:rsidR="00624F9C" w:rsidRPr="00624F9C" w:rsidRDefault="00624F9C" w:rsidP="00624F9C">
      <w:pPr>
        <w:jc w:val="center"/>
        <w:rPr>
          <w:b/>
        </w:rPr>
      </w:pPr>
      <w:r w:rsidRPr="00624F9C">
        <w:rPr>
          <w:rFonts w:ascii="Times New Roman" w:hAnsi="Times New Roman" w:cs="Times New Roman"/>
          <w:b/>
          <w:sz w:val="24"/>
          <w:szCs w:val="24"/>
        </w:rPr>
        <w:t>Принцип 2. Права и обязанности владельцев и пользователей.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Долговременные права на владение и пользование земельными и лесными ресурсами четко определяются, документируются и оформляются в установленном законом порядке.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2.1. Представляется достоверное подтверждение долговременных прав на землепользование (например, юридическое право собственности на землю, право собственности на землю, основанное на обычае, договор аренды).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2.2. Местные общины, имеющие юридические или традиционные права на владение или пользование земельными угодьями, осуществляют контроль лесохозяйственной деятельности с целью защиты своих прав и ресурсов за исключением случаев добровольной и осознанной передачи права контроля другим организациям. </w:t>
      </w:r>
    </w:p>
    <w:p w:rsid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2.3. Для разрешения спорных вопросов относительно права владения и пользования используются соответствующие механизмы. Обстоятельства и суть любых нерешенных споров всесторонне учитываются в ходе оценочных мероприятий для последующей сертификации. Наиболее острые споры, затрагивающие интересы многих сторон, как правило, являются основанием для отказа в выдаче сертификата.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F9C" w:rsidRDefault="00624F9C" w:rsidP="00624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F9C">
        <w:rPr>
          <w:rFonts w:ascii="Times New Roman" w:hAnsi="Times New Roman" w:cs="Times New Roman"/>
          <w:b/>
          <w:sz w:val="24"/>
          <w:szCs w:val="24"/>
        </w:rPr>
        <w:t>Принцип 3. Права коренных народов.</w:t>
      </w:r>
    </w:p>
    <w:p w:rsidR="00624F9C" w:rsidRPr="00624F9C" w:rsidRDefault="00624F9C" w:rsidP="00624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9C" w:rsidRPr="00624F9C" w:rsidRDefault="00624F9C" w:rsidP="00624F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Юридические и традиционные права коренных народов на владение, пользование и управление их землями, территориями и ресурсами должны признаваться и соблюдаться. </w:t>
      </w:r>
    </w:p>
    <w:p w:rsidR="00624F9C" w:rsidRPr="00624F9C" w:rsidRDefault="00624F9C" w:rsidP="00624F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3.1. Коренные народы контролируют ведение лесного хозяйства на их землях и территориях за исключением случаев, когда это право добровольно и осознанно передано ими другим организациям. </w:t>
      </w:r>
    </w:p>
    <w:p w:rsidR="00624F9C" w:rsidRPr="00624F9C" w:rsidRDefault="00624F9C" w:rsidP="00624F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3.2. Лесохозяйственная деятельность не должна прямо или косвенно вести к истощению ресурсов или ограничивать права владения коренных народов. </w:t>
      </w:r>
    </w:p>
    <w:p w:rsidR="00624F9C" w:rsidRPr="00624F9C" w:rsidRDefault="00624F9C" w:rsidP="00624F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lastRenderedPageBreak/>
        <w:t xml:space="preserve">3.3. Территории, представляющие особую культурную, экологическую, экономическую и культовую ценность для коренных народов, выявляются при участии указанных коренных народов, официально признаются и берутся под охрану лесохозяйственным предприятием. </w:t>
      </w:r>
    </w:p>
    <w:p w:rsidR="00624F9C" w:rsidRDefault="00624F9C" w:rsidP="00624F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3.4. Коренные народы должны получать компенсацию за использование традиционных знаний в отношении лесопользования и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лесоуправления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 xml:space="preserve"> при осуществлении лесохозяйственной деятельности. Эта компенсация официально согласуется с коренными народами при их добровольном и осознанном одобрении до начала лесохозяйственных мероприятий. </w:t>
      </w:r>
    </w:p>
    <w:p w:rsidR="00624F9C" w:rsidRPr="00624F9C" w:rsidRDefault="00624F9C" w:rsidP="00624F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4F9C" w:rsidRPr="00624F9C" w:rsidRDefault="00624F9C" w:rsidP="00624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F9C">
        <w:rPr>
          <w:rFonts w:ascii="Times New Roman" w:hAnsi="Times New Roman" w:cs="Times New Roman"/>
          <w:b/>
          <w:sz w:val="24"/>
          <w:szCs w:val="24"/>
        </w:rPr>
        <w:t>Принцип 4. Связь с местным населением и права трудящихся.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 Лесохозяйственная деятельность должна поддерживать и улучшать социально- экономическое благополучие работников лесного хозяйства и местного населения.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4.1. Местному населению, живущему на территории или вблизи территории лесохозяйственного предприятия, должна быть предоставлена возможность получения работы, обучения и других услуг.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4.2. Ведение лесного хозяйства должно отвечать требованиям действующего законодательства, регламентирующего вопросы здоровья и безопасности работников и членов их семей, или еще более жестким требованиям.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>4.3. Права работников организовывать и на добровольной основе проводить переговоры со своими работодателями гарантируются в соответствии с Конвенциями 87 и 98 Международной организации труда.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 4.4. При планировании и проведении лесохозяйственных мероприятий учитываются возможные социальные последствия. С населением и людьми, интересы которых были непосредственно затронуты в результате лесохозяйственных мероприятий, должны проводиться соответствующие консультации. </w:t>
      </w:r>
    </w:p>
    <w:p w:rsid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4.5. Для рассмотрения жалоб и обеспечения справедливой компенсации местным народам в случае потерь или ущерба, наносимого их юридическим и традиционным правам, собственности, ресурсам и условиям жизни, задействуются соответствующие механизмы, а также принимаются необходимые меры для предотвращения подобных потерь или ущерба.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F9C" w:rsidRDefault="00624F9C" w:rsidP="00624F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4F9C">
        <w:rPr>
          <w:rFonts w:ascii="Times New Roman" w:hAnsi="Times New Roman" w:cs="Times New Roman"/>
          <w:b/>
          <w:sz w:val="24"/>
          <w:szCs w:val="24"/>
        </w:rPr>
        <w:t xml:space="preserve">Принцип 5. Эффективное использование леса </w:t>
      </w:r>
    </w:p>
    <w:p w:rsidR="00624F9C" w:rsidRPr="00624F9C" w:rsidRDefault="00624F9C" w:rsidP="00624F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Лесохозяйственные мероприятия должны поддерживать эффективное многоцелевое использование продуктов и функций леса с целью повышения экономической жизнеспособности и получения широкого спектра экологических и социальных выгод.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5.1.Ведение лесного хозяйства следует направлять на поддержание экономической жизнеспособности, но принимая во внимание все экологические, социальные и производственные затраты. А так же обеспечивать инвестиции, необходимые для поддержания экологической продуктивности леса.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5.2.В мероприятия по ведению лесного хозяйства и маркетингу следует включать оптимальное использование разнообразных лесных продуктов и их локальную переработку. 5.3.Лесохозяйственная деятельность должна, по возможности, способствовать уменьшению отходов во время лесозаготовок и переработки и не должна наносить ущерб другим видам лесных ресурсов. </w:t>
      </w:r>
    </w:p>
    <w:p w:rsidR="00E77C98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5.4.Лесохозяйственную деятельность следует направлять на укрепление и диверсификацию местной экономики во избежание ее зависимости от одного вида лесной продукции.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lastRenderedPageBreak/>
        <w:t xml:space="preserve">5.5.Лесохозяйственные мероприятия должны признавать, поддерживать и, где возможно, способствовать улучшению водоохраной и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 xml:space="preserve"> функции леса. </w:t>
      </w:r>
    </w:p>
    <w:p w:rsid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5.6.Объем заготовок лесной продукции не должны превышать уровня, обеспечивающего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неистощительное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 xml:space="preserve"> лесопользование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F9C" w:rsidRPr="00624F9C" w:rsidRDefault="00624F9C" w:rsidP="00624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F9C">
        <w:rPr>
          <w:rFonts w:ascii="Times New Roman" w:hAnsi="Times New Roman" w:cs="Times New Roman"/>
          <w:b/>
          <w:sz w:val="24"/>
          <w:szCs w:val="24"/>
        </w:rPr>
        <w:t>Принцип 6. Воздействие на окружающую среду.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Система лесного хозяйства должна обеспечивать сохранение биологического разнообразия и связанных с ним ценностей, водных, почвенных, а также уникальных и чувствительных экосистем и ландшафтов и, таким образом, поддерживать экологические функции и целостность леса.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6.1. Необходимо проведение оценки воздействия на окружающую среду с учетом масштаба и интенсивности лесохозяйственных мероприятий, а также уникальности ресурсов, подвергающихся воздействию в результате лесохозяйственной деятельности. Такая оценка должна учитываться при разработке системы лесного хозяйства. Оценка включает в себя исследования на уровне ландшафта и определение воздействия на окружающую среду лесозаготовительного оборудования. Оценка воздействия на окружающую среду должна проводиться перед началом любых мероприятий, которые могут привести к нарушению среды.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6.2. Должна быть создана система защиты редких, находящихся под угрозой </w:t>
      </w:r>
      <w:proofErr w:type="spellStart"/>
      <w:proofErr w:type="gramStart"/>
      <w:r w:rsidRPr="00624F9C">
        <w:rPr>
          <w:rFonts w:ascii="Times New Roman" w:hAnsi="Times New Roman" w:cs="Times New Roman"/>
          <w:sz w:val="24"/>
          <w:szCs w:val="24"/>
        </w:rPr>
        <w:t>ис-чезновения</w:t>
      </w:r>
      <w:proofErr w:type="spellEnd"/>
      <w:proofErr w:type="gramEnd"/>
      <w:r w:rsidRPr="00624F9C">
        <w:rPr>
          <w:rFonts w:ascii="Times New Roman" w:hAnsi="Times New Roman" w:cs="Times New Roman"/>
          <w:sz w:val="24"/>
          <w:szCs w:val="24"/>
        </w:rPr>
        <w:t xml:space="preserve"> и исчезающих видов и их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местобитаний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 xml:space="preserve"> (например, мест гнездования и кормления). Природоохранные зоны и охраняемые территории должны создаваться исходя из масштаба и интенсивности ведения лесного хозяйства, а также уникальности ресурсов, подвергающихся воздействию в результате лесохозяйственной деятельности. Охота, рыболовство, отлов животных с помощью капканов и ловушек и собирательство должны находиться под контролем.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624F9C">
        <w:rPr>
          <w:rFonts w:ascii="Times New Roman" w:hAnsi="Times New Roman" w:cs="Times New Roman"/>
          <w:sz w:val="24"/>
          <w:szCs w:val="24"/>
        </w:rPr>
        <w:t xml:space="preserve">Необходимо поддерживать в первоначальном виде, улучшать или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восста-навливать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 xml:space="preserve"> следующие экологические функции и ценности леса: а)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лесовозобновление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 xml:space="preserve"> и сукцессии; б) разнообразие на генетическом, видовом и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экосистемном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 xml:space="preserve"> уровнях; в) естественные циклы, которые влияют на продуктивность лесной экосистемы. </w:t>
      </w:r>
      <w:proofErr w:type="gramEnd"/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6.4. Эталонные (репрезентативные) участки экосистем в пределах ландшафта должны быть взяты под охрану в их естественном состоянии и нанесены на карту в соответствии с масштабом и интенсивностью лесохозяйственных мероприятий, а также уникальностью ресурсов, подпадающих под лесохозяйственные мероприятия.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6.5. Необходимо разработать и выполнять соответствующие инструкции по борьбе с эрозией, минимизации воздействия на лес во время заготовок, строительства дорог и в случае механических воздействий, а также инструкции по охране водных ресурсов.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6.6. Система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лесоуправления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 xml:space="preserve"> должна предусматривать и способствовать разработке и внедрению экологически безопасных нехимических методов борьбы с вредителями и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избежанию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 xml:space="preserve"> использования химических пестицидов. Не допускается применение следующих препаратов: пестициды типа 1А и 1В по классификации Всемирной организации здравоохранения; хлорорганические пестициды; устойчивые или токсичные пестициды, пестициды, чьи производные сохраняют биологическую активность и накапливаются в цепях питания, вызывая побочные эффекты помимо предполагаемого воздействия; любые другие пестициды, запрещенные международными соглашениями. В случае применения химических препаратов, для минимизации угрозы здоровью людей и окружающей среде должно использоваться соответствующее оборудование, а персонал должен пройти соответствующее обучение.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6.7. Химические препараты, емкости, жидкие и твердые неорганические отходы, включая ГСМ, должны удаляться с территории, где ведутся лесохозяйственные мероприятия, экологически безопасным способом в специально оборудованные места.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lastRenderedPageBreak/>
        <w:t xml:space="preserve">6.8. Использование биологических средств борьбы должно документироваться. Эти средства должны применяться в минимальном количестве при строгом контроле в соответствии с национальным законодательством и принятыми на международном уровне научными протоколами. Использование генетически модифицированных организмов запрещается. </w:t>
      </w:r>
    </w:p>
    <w:p w:rsidR="00624F9C" w:rsidRPr="00624F9C" w:rsidRDefault="00624F9C" w:rsidP="0062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6.9. Использование экзотических (завезенных) видов должно тщательно контролироваться и проводиться под строгим надзором во избежание неблагоприятных экологических последствий. 6.10. Перевод лесов в лесные плантации или нелесные угодья запрещен за исключением случаев, когда он: а) затрагивает незначительную часть территории лесохозяйственного предприятия; б) осуществляется на территориях, не считающихся территориями высокой природоохранной ценности; в) позволяет обеспечить осуществление долгосрочной безопасной широкомасштабной программы сохранения полезностей леса на территории лесохозяйственного предприятия. </w:t>
      </w:r>
    </w:p>
    <w:p w:rsidR="00624F9C" w:rsidRDefault="00624F9C" w:rsidP="00624F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F9C" w:rsidRPr="00624F9C" w:rsidRDefault="00624F9C" w:rsidP="00624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F9C">
        <w:rPr>
          <w:rFonts w:ascii="Times New Roman" w:hAnsi="Times New Roman" w:cs="Times New Roman"/>
          <w:b/>
          <w:sz w:val="24"/>
          <w:szCs w:val="24"/>
        </w:rPr>
        <w:t>Принцип 7. План ведения лесного хозяйства.</w:t>
      </w:r>
    </w:p>
    <w:p w:rsidR="00624F9C" w:rsidRDefault="00624F9C" w:rsidP="00E77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24F9C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лесоуправления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 xml:space="preserve">, составленный с учетом масштаба и интенсивности проводимых работ, должен быть оформлен в письменном виде, исполняться и своевременно уточняться. В нем должны быть четко сформулированы долгосрочные цели ведения лесного хозяйства, а также способы их достижения. </w:t>
      </w:r>
    </w:p>
    <w:p w:rsidR="00E77C98" w:rsidRDefault="00624F9C" w:rsidP="00E77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7.1. План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лесоуправления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 xml:space="preserve"> и вспомогательные документы должны включать в себя: </w:t>
      </w:r>
      <w:r w:rsidR="00E77C98">
        <w:rPr>
          <w:rFonts w:ascii="Times New Roman" w:hAnsi="Times New Roman" w:cs="Times New Roman"/>
          <w:sz w:val="24"/>
          <w:szCs w:val="24"/>
        </w:rPr>
        <w:t xml:space="preserve">  </w:t>
      </w:r>
      <w:r w:rsidRPr="00624F9C">
        <w:rPr>
          <w:rFonts w:ascii="Times New Roman" w:hAnsi="Times New Roman" w:cs="Times New Roman"/>
          <w:sz w:val="24"/>
          <w:szCs w:val="24"/>
        </w:rPr>
        <w:t xml:space="preserve">а) задачи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лесоуправления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>;</w:t>
      </w:r>
    </w:p>
    <w:p w:rsidR="00E77C98" w:rsidRDefault="00624F9C" w:rsidP="00E77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 б) описание лесных ресурсов, которые находятся в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лесоуправлении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 xml:space="preserve">, экологических ограничений, характера землепользования и землевладения, социально-экономических условий, а также краткую характеристику прилегающих территорий; </w:t>
      </w:r>
    </w:p>
    <w:p w:rsidR="00E77C98" w:rsidRDefault="00624F9C" w:rsidP="00E77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в) описание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лесоводственных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 xml:space="preserve"> и/или других систем управления лесными ресурсами, основанных на экологических характеристиках данного лесного массива и данных, полученных в результате лесоустройства; </w:t>
      </w:r>
    </w:p>
    <w:p w:rsidR="00E77C98" w:rsidRDefault="00624F9C" w:rsidP="00E77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г) обоснование размера расчетной лесосеки и выбора пород для заготовки; </w:t>
      </w:r>
    </w:p>
    <w:p w:rsidR="00E77C98" w:rsidRDefault="00624F9C" w:rsidP="00E77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д) условия для мониторинга прироста и динамики развития древостоя; </w:t>
      </w:r>
    </w:p>
    <w:p w:rsidR="00E77C98" w:rsidRDefault="00624F9C" w:rsidP="00E77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е) комплекс природоохранных мер, выбранных по результатам проведенной оценки воздействия на окружающую среду; </w:t>
      </w:r>
    </w:p>
    <w:p w:rsidR="00E77C98" w:rsidRDefault="00624F9C" w:rsidP="00E77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ж) план выявления и взятия под охрану редких, находящихся под угрозой исчезновения, и исчезающих видов; </w:t>
      </w:r>
    </w:p>
    <w:p w:rsidR="00E77C98" w:rsidRDefault="00624F9C" w:rsidP="00E77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з) карты с обозначением лесосырьевой базы лесного насаждения, включая особо охраняемые территории, карты с указанием планируемых лесохозяйственных мероприятий и карты с информацией о формах землевладения; </w:t>
      </w:r>
    </w:p>
    <w:p w:rsidR="00624F9C" w:rsidRDefault="00624F9C" w:rsidP="00E77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и) описание и обоснование использования требуемых способов лесозаготовок и лесозаготовительной техники. </w:t>
      </w:r>
    </w:p>
    <w:p w:rsidR="00624F9C" w:rsidRDefault="00624F9C" w:rsidP="00E77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7.2. План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лесоуправления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 xml:space="preserve"> должен регулярно пересматриваться по результатам мониторинга или по </w:t>
      </w:r>
      <w:proofErr w:type="gramStart"/>
      <w:r w:rsidRPr="00624F9C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624F9C">
        <w:rPr>
          <w:rFonts w:ascii="Times New Roman" w:hAnsi="Times New Roman" w:cs="Times New Roman"/>
          <w:sz w:val="24"/>
          <w:szCs w:val="24"/>
        </w:rPr>
        <w:t xml:space="preserve"> новой научно-технической информации, а также в случае изменения экологических и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социальноэкономических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 xml:space="preserve"> условий. </w:t>
      </w:r>
    </w:p>
    <w:p w:rsidR="00624F9C" w:rsidRDefault="00624F9C" w:rsidP="00E77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7.3. Для успешного выполнения плана ведения лесного хозяйства необходимо организовать соответствующую подготовку работников лесного комплекса и осуществлять контроль лесохозяйственных мероприятий. </w:t>
      </w:r>
    </w:p>
    <w:p w:rsidR="00624F9C" w:rsidRDefault="00624F9C" w:rsidP="00E77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7.4. Учитывая конфиденциальность информации, предприятие лесного хозяйства доводит до сведения общественности краткое изложение основных пунктов плана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лесоуправления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 xml:space="preserve">, включая положения, перечисленные в пункте 7.1. </w:t>
      </w:r>
    </w:p>
    <w:p w:rsidR="00E77C98" w:rsidRDefault="00E77C98" w:rsidP="00E77C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F9C" w:rsidRDefault="00624F9C" w:rsidP="00E7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F9C">
        <w:rPr>
          <w:rFonts w:ascii="Times New Roman" w:hAnsi="Times New Roman" w:cs="Times New Roman"/>
          <w:b/>
          <w:sz w:val="24"/>
          <w:szCs w:val="24"/>
        </w:rPr>
        <w:t>Принцип 8. Мониторинг и оценка.</w:t>
      </w:r>
    </w:p>
    <w:p w:rsidR="00E77C98" w:rsidRPr="00624F9C" w:rsidRDefault="00E77C98" w:rsidP="00E77C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F9C" w:rsidRDefault="00624F9C" w:rsidP="00E7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проводится в соответствии с масштабом и интенсивностью лесохозяйственных мероприятий и имеет целью оценку состояния леса, объемов заготовок продуктов леса, проверку цепочки “от заготовителя к потребителю”, оценку лесохозяйственных мероприятий и их социальных и экологических последствий. </w:t>
      </w:r>
    </w:p>
    <w:p w:rsidR="00624F9C" w:rsidRDefault="00624F9C" w:rsidP="00E7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8.1. Периодичность и характер мониторинга определяются в зависимости от масштаба и интенсивности лесохозяйственных мероприятий, а также от относительной сложности и уязвимости окружающей среды, подвергающейся воздействию в результате лесохозяйственной деятельности. Методика мониторинга должна быть последовательной, и комплекс регулярно проводимых оценочных мероприятий должен оставаться неизменным, что позволит производить сравнительный анализ полученных данных и отслеживать произошедшие изменения. </w:t>
      </w:r>
    </w:p>
    <w:p w:rsidR="00E77C98" w:rsidRDefault="00624F9C" w:rsidP="00E7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624F9C">
        <w:rPr>
          <w:rFonts w:ascii="Times New Roman" w:hAnsi="Times New Roman" w:cs="Times New Roman"/>
          <w:sz w:val="24"/>
          <w:szCs w:val="24"/>
        </w:rPr>
        <w:t xml:space="preserve">В системе лесного хозяйства должны быть предусмотрены научные исследования и сбор информации, необходимой для мониторинга, по крайней мере, следующих показателей: а) объем заготовок всех видов продуктов леса; б) динамика прироста,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лесовозобновление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>, состояние леса; в) состав и наблюдаемые изменения флоры и фауны; г) экологические и социальные последствия лесозаготовок и других лесохозяйственных мероприятий;</w:t>
      </w:r>
      <w:proofErr w:type="gramEnd"/>
      <w:r w:rsidRPr="00624F9C">
        <w:rPr>
          <w:rFonts w:ascii="Times New Roman" w:hAnsi="Times New Roman" w:cs="Times New Roman"/>
          <w:sz w:val="24"/>
          <w:szCs w:val="24"/>
        </w:rPr>
        <w:t xml:space="preserve"> д) затраты, производительность и эффективность системы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лесоуправления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 xml:space="preserve">. 8.3. Предприятия лесного хозяйства обязаны предоставлять сертифицирующим и контролирующим организациям документацию, позволяющую отслеживать движение любой лесной продукции от места ее происхождения – процесс, известный как цепочка "от заготовителя к потребителю". </w:t>
      </w:r>
    </w:p>
    <w:p w:rsidR="00E77C98" w:rsidRDefault="00624F9C" w:rsidP="00E7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8.4. Результаты мониторинга учитываются в ходе выполнения плана хозяйственных мероприятий, а также при его пересмотре. </w:t>
      </w:r>
    </w:p>
    <w:p w:rsidR="00E77C98" w:rsidRDefault="00624F9C" w:rsidP="00E7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8.5. Учитывая конфиденциальность информации, предприятие лесного хозяйства представляет общественности краткий отчет о результатах мониторинга отдельных показателей, включая показатели, перечисленные в пункте 8.2. </w:t>
      </w:r>
    </w:p>
    <w:p w:rsidR="00E77C98" w:rsidRDefault="00E77C98" w:rsidP="00E7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C98" w:rsidRPr="00E77C98" w:rsidRDefault="00624F9C" w:rsidP="00E77C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98">
        <w:rPr>
          <w:rFonts w:ascii="Times New Roman" w:hAnsi="Times New Roman" w:cs="Times New Roman"/>
          <w:b/>
          <w:sz w:val="24"/>
          <w:szCs w:val="24"/>
        </w:rPr>
        <w:t>Принцип 9. Поддержание лесов высокой природоохранной ценности.</w:t>
      </w:r>
    </w:p>
    <w:p w:rsidR="00E77C98" w:rsidRDefault="00E77C98" w:rsidP="00E7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C98" w:rsidRDefault="00624F9C" w:rsidP="00E7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624F9C">
        <w:rPr>
          <w:rFonts w:ascii="Times New Roman" w:hAnsi="Times New Roman" w:cs="Times New Roman"/>
          <w:sz w:val="24"/>
          <w:szCs w:val="24"/>
        </w:rPr>
        <w:t>лесоуправления</w:t>
      </w:r>
      <w:proofErr w:type="spellEnd"/>
      <w:r w:rsidRPr="00624F9C">
        <w:rPr>
          <w:rFonts w:ascii="Times New Roman" w:hAnsi="Times New Roman" w:cs="Times New Roman"/>
          <w:sz w:val="24"/>
          <w:szCs w:val="24"/>
        </w:rPr>
        <w:t xml:space="preserve"> в лесах высокой природоохранной ценности (ЛВПЦ) должна способствовать поддержанию или улучшению характеристик, определяющих статус этих лесов. Решения в отношении лесов высокой природоохранной ценности должны приниматься в контексте “Подхода учета возможных последствий”.</w:t>
      </w:r>
    </w:p>
    <w:p w:rsidR="00E77C98" w:rsidRDefault="00624F9C" w:rsidP="00E7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 9.1. Оценка для определения наличия признаков, свойственных для ЛВПЦ, должна проводиться соответственно масштабу и интенсивности лесохозяйственных мероприятий. 9.2. На этапе консультаций, составляющем часть процесса сертификации, особое внимание должно уделяться выявленным признакам ЛВПЦ и возможностям их поддержания в дальнейшем. </w:t>
      </w:r>
    </w:p>
    <w:p w:rsidR="00E77C98" w:rsidRDefault="00624F9C" w:rsidP="00E7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9.3. План лесохозяйственных мероприятий должен включать мероприятия по поддержанию и/или улучшению выявленных природоохранных признаков ЛВПЦ, разработанные с учетом “Подхода учета возможных последствий”. Эти мероприятия должны быть обязательно включены в доступный для общественности краткий план лесохозяйственных мероприятий. </w:t>
      </w:r>
    </w:p>
    <w:p w:rsidR="00F040D4" w:rsidRPr="00624F9C" w:rsidRDefault="00624F9C" w:rsidP="00E7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>9.4. Для оценки эффективности мер, направленных на поддержание и улучшение выявленных признаков лесов высокой природоохранной ценности, должен проводиться ежегодный мониторинг. Перечень международных конвенций, ратифицированных Республикой Беларусь</w:t>
      </w:r>
    </w:p>
    <w:sectPr w:rsidR="00F040D4" w:rsidRPr="0062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06"/>
    <w:rsid w:val="00624F9C"/>
    <w:rsid w:val="00766406"/>
    <w:rsid w:val="00E77C98"/>
    <w:rsid w:val="00F0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2021-04-07T09:23:00Z</dcterms:created>
  <dcterms:modified xsi:type="dcterms:W3CDTF">2021-04-07T09:23:00Z</dcterms:modified>
</cp:coreProperties>
</file>