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59" w:rsidRDefault="001A7F59">
      <w:pPr>
        <w:pStyle w:val="titlep"/>
        <w:jc w:val="left"/>
      </w:pPr>
      <w:bookmarkStart w:id="0" w:name="_GoBack"/>
      <w:bookmarkEnd w:id="0"/>
      <w:r>
        <w:t xml:space="preserve">ПЕРЕЧЕНЬ </w:t>
      </w:r>
      <w:r>
        <w:br/>
        <w:t>преобразуемых ботанических памятников природы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215"/>
        <w:gridCol w:w="5678"/>
      </w:tblGrid>
      <w:tr w:rsidR="001A7F59">
        <w:trPr>
          <w:trHeight w:val="240"/>
        </w:trPr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Название ботанического памятника природы местного значения</w:t>
            </w:r>
          </w:p>
        </w:tc>
        <w:tc>
          <w:tcPr>
            <w:tcW w:w="30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1A7F59">
        <w:trPr>
          <w:trHeight w:val="240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Насаждения дуба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Гомельская область, Житковичский район, государственное лесохозяйственное учреждение (далее – ГЛХУ) «Житковичский лесхоз», Ленинское лесничество, выделы 4, 5, 6, 12, 13, 14, 16, 19, 20, 21 квартала 117</w:t>
            </w:r>
          </w:p>
        </w:tc>
      </w:tr>
      <w:tr w:rsidR="001A7F59">
        <w:trPr>
          <w:trHeight w:val="240"/>
        </w:trPr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Насаждения дуба и березы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 xml:space="preserve">Гомельская область, Житковичский район, ГЛХУ «Житковичский лесхоз», </w:t>
            </w:r>
            <w:proofErr w:type="spellStart"/>
            <w:r>
              <w:t>Житковичское</w:t>
            </w:r>
            <w:proofErr w:type="spellEnd"/>
            <w:r>
              <w:t xml:space="preserve"> лесничество, выделы 13, 15 квартала 60, </w:t>
            </w:r>
            <w:proofErr w:type="spellStart"/>
            <w:r>
              <w:t>Люденевичское</w:t>
            </w:r>
            <w:proofErr w:type="spellEnd"/>
            <w:r>
              <w:t xml:space="preserve"> лесничество, выделы 39, 43 квартала 44</w:t>
            </w:r>
          </w:p>
        </w:tc>
      </w:tr>
    </w:tbl>
    <w:p w:rsidR="001A7F59" w:rsidRDefault="001A7F59">
      <w:pPr>
        <w:pStyle w:val="newncpi"/>
      </w:pPr>
      <w:r>
        <w:t> </w:t>
      </w:r>
    </w:p>
    <w:p w:rsidR="001A7F59" w:rsidRDefault="001A7F59">
      <w:pPr>
        <w:rPr>
          <w:rFonts w:eastAsia="Times New Roman"/>
        </w:rPr>
        <w:sectPr w:rsidR="001A7F59" w:rsidSect="001A7F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A7F59" w:rsidRDefault="001A7F5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3"/>
        <w:gridCol w:w="4668"/>
      </w:tblGrid>
      <w:tr w:rsidR="001A7F5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append1"/>
            </w:pPr>
            <w:r>
              <w:t>Приложение 2</w:t>
            </w:r>
          </w:p>
          <w:p w:rsidR="001A7F59" w:rsidRDefault="001A7F59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Житковичского</w:t>
            </w:r>
            <w:proofErr w:type="spellEnd"/>
            <w:r>
              <w:t xml:space="preserve"> районного </w:t>
            </w:r>
            <w:r>
              <w:br/>
              <w:t>исполнительного комитета</w:t>
            </w:r>
            <w:r>
              <w:br/>
              <w:t>17.09.2018 № 1423</w:t>
            </w:r>
          </w:p>
        </w:tc>
      </w:tr>
    </w:tbl>
    <w:p w:rsidR="001A7F59" w:rsidRDefault="001A7F59">
      <w:pPr>
        <w:pStyle w:val="titlep"/>
      </w:pPr>
      <w:r>
        <w:t>Границы, площадь, состав земель, режим охраны и использования ботанических памятников природы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836"/>
        <w:gridCol w:w="2694"/>
        <w:gridCol w:w="1846"/>
        <w:gridCol w:w="6998"/>
      </w:tblGrid>
      <w:tr w:rsidR="001A7F59">
        <w:trPr>
          <w:trHeight w:val="240"/>
        </w:trPr>
        <w:tc>
          <w:tcPr>
            <w:tcW w:w="5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Наименование ботанического памятника природы местного значения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Состав земель ботанического памятника природы местного значения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Границы ботанического памятника природы местного значения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Площадь ботанического памятника природы местного значения (гектаров)</w:t>
            </w:r>
          </w:p>
        </w:tc>
        <w:tc>
          <w:tcPr>
            <w:tcW w:w="21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F59" w:rsidRDefault="001A7F59">
            <w:pPr>
              <w:pStyle w:val="table10"/>
              <w:jc w:val="center"/>
            </w:pPr>
            <w:r>
              <w:t>Режим охраны и использования ботанического памятника природы местного значения</w:t>
            </w:r>
          </w:p>
        </w:tc>
      </w:tr>
      <w:tr w:rsidR="001A7F59">
        <w:trPr>
          <w:trHeight w:val="240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Насаждения дуба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 xml:space="preserve">Земли лесного фонда выделы 4, 5, 6, 12, 13, 14, 16, 19, 20, 21 квартала 117 Ленинского лесничества государственного лесохозяйственного учреждения (далее – ГЛХУ) «Житковичский лесхоз»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Границы ботанического памятника природы местного значения устанавливаются в границах выделов 4, 5, 6, 12, 13, 14, 16, 19, 20, 21 квартала 117 Ленинского лесничества ГЛХУ «Житковичский лесхоз»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На территории ботанического памятника природы местного значения запрещается:</w:t>
            </w:r>
            <w:r>
              <w:br/>
              <w:t xml:space="preserve">проведение всех рубок леса за исключением сплошных санитарных рубок при полной гибели насаждения; </w:t>
            </w:r>
            <w:proofErr w:type="gramStart"/>
            <w:r>
              <w:t>уничтожение или повреждение древесно-кустарниковой растительности, обработка и нарушение целостности почвы, нарушение целостности подстилки и живого напочвенного покрова за исключением работ, связанных с охраной и защитой лесного фонда, а также научно обоснованных работ по сохранению и восстановлению популяций видов, включенных в Красную книгу Республики Беларусь; проведение работ, связанных с изменением существующего гидрологического режима;</w:t>
            </w:r>
            <w:proofErr w:type="gramEnd"/>
            <w:r>
              <w:t xml:space="preserve"> разведка и разработка месторождений полезных ископаемых, возведение объектов строительства;</w:t>
            </w:r>
            <w:r>
              <w:br/>
            </w:r>
            <w:proofErr w:type="gramStart"/>
            <w:r>
              <w:t>разведение костров, размещение оборудованных мест для массового отдыха, палаток, туристических стоянок, движение и стоянка механических транспортных средств вне дорог и специально оборудованных мест, кроме механических транспортных средств органов внутренних дел, органов и подразделений по чрезвычайным ситуациям Министерства по чрезвычайным ситуациям Республики Беларусь, привлеченных для ликвидации чрезвычайных ситуаций, Министерства природных ресурсов и охраны окружающей среды Республики Беларусь и его территориальных органов</w:t>
            </w:r>
            <w:proofErr w:type="gramEnd"/>
            <w:r>
              <w:t xml:space="preserve">, ГЛХУ «Житковичский лесхоз»,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</w:t>
            </w:r>
            <w:proofErr w:type="spellStart"/>
            <w:r>
              <w:t>Житковичского</w:t>
            </w:r>
            <w:proofErr w:type="spellEnd"/>
            <w:r>
              <w:t xml:space="preserve"> районного исполнительного комитета при осуществлении в установленном порядке функций по охране и </w:t>
            </w:r>
            <w:proofErr w:type="gramStart"/>
            <w:r>
              <w:t>контролю за</w:t>
            </w:r>
            <w:proofErr w:type="gramEnd"/>
            <w:r>
              <w:t xml:space="preserve"> охраной окружающей среды, а также транспортных средств, выполняющих лесохозяйственные работы. На территории ботанического памятника природы местного значения требуется устанавливать, поддерживать в надлежащем состоянии и при необходимости обновлять информационные и ограничительные аншлаги, содержащие экологическую и </w:t>
            </w:r>
            <w:r>
              <w:lastRenderedPageBreak/>
              <w:t>правовую информацию об охраняемом участке, убирать мусор</w:t>
            </w:r>
          </w:p>
        </w:tc>
      </w:tr>
      <w:tr w:rsidR="001A7F59">
        <w:trPr>
          <w:trHeight w:val="240"/>
        </w:trPr>
        <w:tc>
          <w:tcPr>
            <w:tcW w:w="5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lastRenderedPageBreak/>
              <w:t>Насаждения дуба и березы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 xml:space="preserve">Земли лесного фонда выделы 13, 15 квартала 60 </w:t>
            </w:r>
            <w:proofErr w:type="spellStart"/>
            <w:r>
              <w:t>Житковичского</w:t>
            </w:r>
            <w:proofErr w:type="spellEnd"/>
            <w:r>
              <w:t xml:space="preserve"> лесничества; выделы 39, 43 квартала 44 Люденевичского лесничества ГЛХУ «Житковичский лесхоз»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 xml:space="preserve">Границы ботанического памятника природы местного значения устанавливаются в границах выделов 13, 15 квартала 60 </w:t>
            </w:r>
            <w:proofErr w:type="spellStart"/>
            <w:r>
              <w:t>Житковичского</w:t>
            </w:r>
            <w:proofErr w:type="spellEnd"/>
            <w:r>
              <w:t xml:space="preserve"> лесничества; выделов 39, 43 квартала 44 Люденевичского лесничества ГЛХУ «Житковичский лесхоз»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F59" w:rsidRDefault="001A7F59">
            <w:pPr>
              <w:pStyle w:val="table10"/>
            </w:pPr>
            <w:r>
              <w:t>На территории ботанического памятника природы местного значения запрещается:</w:t>
            </w:r>
            <w:r>
              <w:br/>
              <w:t xml:space="preserve">проведение всех рубок леса за исключением сплошных санитарных рубок при полной гибели насаждения; </w:t>
            </w:r>
            <w:proofErr w:type="gramStart"/>
            <w:r>
              <w:t>уничтожение или повреждение древесно-кустарниковой растительности, обработка и нарушение целостности почвы, нарушение целостности подстилки и живого напочвенного покрова за исключением работ, связанных с охраной и защитой лесного фонда, а также научно обоснованных работ по сохранению и восстановлению популяций видов, включенных в Красную книгу Республики Беларусь; проведение работ, связанных с изменением существующего гидрологического режима;</w:t>
            </w:r>
            <w:proofErr w:type="gramEnd"/>
            <w:r>
              <w:t xml:space="preserve"> разведка и разработка месторождений полезных ископаемых, возведение объектов строительства;</w:t>
            </w:r>
            <w:r>
              <w:br/>
            </w:r>
            <w:proofErr w:type="gramStart"/>
            <w:r>
              <w:t>разведение костров, размещение оборудованных мест для массового отдыха, палаток, туристических стоянок, движение и стоянка механических транспортных средств вне дорог и специально оборудованных мест, кроме механических транспортных средств органов внутренних дел, органов и подразделений по чрезвычайным ситуациям Министерства по чрезвычайным ситуациям Республики Беларусь, привлеченных для ликвидации чрезвычайных ситуаций, Министерства природных ресурсов и охраны окружающей среды Республики Беларусь и его территориальных органов</w:t>
            </w:r>
            <w:proofErr w:type="gramEnd"/>
            <w:r>
              <w:t xml:space="preserve">, ГЛХУ «Житковичский лесхоз»,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</w:t>
            </w:r>
            <w:proofErr w:type="spellStart"/>
            <w:r>
              <w:t>Житковичского</w:t>
            </w:r>
            <w:proofErr w:type="spellEnd"/>
            <w:r>
              <w:t xml:space="preserve"> районного исполнительного комитета при осуществлении в установленном порядке функций по охране и </w:t>
            </w:r>
            <w:proofErr w:type="gramStart"/>
            <w:r>
              <w:t>контролю за</w:t>
            </w:r>
            <w:proofErr w:type="gramEnd"/>
            <w:r>
              <w:t xml:space="preserve"> охраной окружающей среды, а также транспортных средств, выполняющих лесохозяйственные работы. На территории ботанического памятника природы местного значения требуется устанавливать, поддерживать в надлежащем состоянии и при необходимости обновлять информационные и ограничительные аншлаги, содержащие экологическую и правовую информацию об охраняемом участке, убирать мусор</w:t>
            </w:r>
          </w:p>
        </w:tc>
      </w:tr>
    </w:tbl>
    <w:p w:rsidR="001A7F59" w:rsidRDefault="001A7F59">
      <w:pPr>
        <w:pStyle w:val="newncpi"/>
      </w:pPr>
      <w:r>
        <w:t> </w:t>
      </w:r>
    </w:p>
    <w:p w:rsidR="004E3F58" w:rsidRDefault="00884617"/>
    <w:sectPr w:rsidR="004E3F58" w:rsidSect="001A7F59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FA" w:rsidRDefault="004D04FA" w:rsidP="001A7F59">
      <w:pPr>
        <w:spacing w:after="0" w:line="240" w:lineRule="auto"/>
      </w:pPr>
      <w:r>
        <w:separator/>
      </w:r>
    </w:p>
  </w:endnote>
  <w:endnote w:type="continuationSeparator" w:id="0">
    <w:p w:rsidR="004D04FA" w:rsidRDefault="004D04FA" w:rsidP="001A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9" w:rsidRDefault="001A7F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9" w:rsidRDefault="001A7F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A7F59" w:rsidTr="001A7F59">
      <w:tc>
        <w:tcPr>
          <w:tcW w:w="1800" w:type="dxa"/>
          <w:shd w:val="clear" w:color="auto" w:fill="auto"/>
          <w:vAlign w:val="center"/>
        </w:tcPr>
        <w:p w:rsidR="001A7F59" w:rsidRDefault="001A7F5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AD6AA32" wp14:editId="584C1D1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A7F59" w:rsidRDefault="001A7F5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A7F59" w:rsidRDefault="001A7F5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25.08.2020</w:t>
          </w:r>
        </w:p>
        <w:p w:rsidR="001A7F59" w:rsidRPr="001A7F59" w:rsidRDefault="001A7F5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A7F59" w:rsidRDefault="001A7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FA" w:rsidRDefault="004D04FA" w:rsidP="001A7F59">
      <w:pPr>
        <w:spacing w:after="0" w:line="240" w:lineRule="auto"/>
      </w:pPr>
      <w:r>
        <w:separator/>
      </w:r>
    </w:p>
  </w:footnote>
  <w:footnote w:type="continuationSeparator" w:id="0">
    <w:p w:rsidR="004D04FA" w:rsidRDefault="004D04FA" w:rsidP="001A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9" w:rsidRDefault="001A7F59" w:rsidP="008455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F59" w:rsidRDefault="001A7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9" w:rsidRPr="001A7F59" w:rsidRDefault="001A7F59" w:rsidP="008455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7F59">
      <w:rPr>
        <w:rStyle w:val="a7"/>
        <w:rFonts w:ascii="Times New Roman" w:hAnsi="Times New Roman" w:cs="Times New Roman"/>
        <w:sz w:val="24"/>
      </w:rPr>
      <w:fldChar w:fldCharType="begin"/>
    </w:r>
    <w:r w:rsidRPr="001A7F5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A7F59">
      <w:rPr>
        <w:rStyle w:val="a7"/>
        <w:rFonts w:ascii="Times New Roman" w:hAnsi="Times New Roman" w:cs="Times New Roman"/>
        <w:sz w:val="24"/>
      </w:rPr>
      <w:fldChar w:fldCharType="separate"/>
    </w:r>
    <w:r w:rsidR="00884617">
      <w:rPr>
        <w:rStyle w:val="a7"/>
        <w:rFonts w:ascii="Times New Roman" w:hAnsi="Times New Roman" w:cs="Times New Roman"/>
        <w:noProof/>
        <w:sz w:val="24"/>
      </w:rPr>
      <w:t>2</w:t>
    </w:r>
    <w:r w:rsidRPr="001A7F59">
      <w:rPr>
        <w:rStyle w:val="a7"/>
        <w:rFonts w:ascii="Times New Roman" w:hAnsi="Times New Roman" w:cs="Times New Roman"/>
        <w:sz w:val="24"/>
      </w:rPr>
      <w:fldChar w:fldCharType="end"/>
    </w:r>
  </w:p>
  <w:p w:rsidR="001A7F59" w:rsidRPr="001A7F59" w:rsidRDefault="001A7F5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9" w:rsidRDefault="001A7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9"/>
    <w:rsid w:val="001A7F59"/>
    <w:rsid w:val="001E1293"/>
    <w:rsid w:val="004D04FA"/>
    <w:rsid w:val="00884617"/>
    <w:rsid w:val="009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A7F5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A7F5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1A7F5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7F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7F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A7F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7F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1A7F5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A7F5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A7F5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7F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F5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A7F5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7F5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7F5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7F5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A7F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7F5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F59"/>
  </w:style>
  <w:style w:type="paragraph" w:styleId="a5">
    <w:name w:val="footer"/>
    <w:basedOn w:val="a"/>
    <w:link w:val="a6"/>
    <w:uiPriority w:val="99"/>
    <w:unhideWhenUsed/>
    <w:rsid w:val="001A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F59"/>
  </w:style>
  <w:style w:type="character" w:styleId="a7">
    <w:name w:val="page number"/>
    <w:basedOn w:val="a0"/>
    <w:uiPriority w:val="99"/>
    <w:semiHidden/>
    <w:unhideWhenUsed/>
    <w:rsid w:val="001A7F59"/>
  </w:style>
  <w:style w:type="table" w:styleId="a8">
    <w:name w:val="Table Grid"/>
    <w:basedOn w:val="a1"/>
    <w:uiPriority w:val="59"/>
    <w:rsid w:val="001A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A7F5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A7F5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1A7F5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7F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7F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A7F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7F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1A7F5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A7F5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A7F5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7F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F5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A7F5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7F5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7F5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7F5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A7F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7F5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F59"/>
  </w:style>
  <w:style w:type="paragraph" w:styleId="a5">
    <w:name w:val="footer"/>
    <w:basedOn w:val="a"/>
    <w:link w:val="a6"/>
    <w:uiPriority w:val="99"/>
    <w:unhideWhenUsed/>
    <w:rsid w:val="001A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F59"/>
  </w:style>
  <w:style w:type="character" w:styleId="a7">
    <w:name w:val="page number"/>
    <w:basedOn w:val="a0"/>
    <w:uiPriority w:val="99"/>
    <w:semiHidden/>
    <w:unhideWhenUsed/>
    <w:rsid w:val="001A7F59"/>
  </w:style>
  <w:style w:type="table" w:styleId="a8">
    <w:name w:val="Table Grid"/>
    <w:basedOn w:val="a1"/>
    <w:uiPriority w:val="59"/>
    <w:rsid w:val="001A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lespol_nah</dc:creator>
  <cp:lastModifiedBy>lespol_nah</cp:lastModifiedBy>
  <cp:revision>2</cp:revision>
  <cp:lastPrinted>2020-08-25T12:10:00Z</cp:lastPrinted>
  <dcterms:created xsi:type="dcterms:W3CDTF">2020-08-25T12:10:00Z</dcterms:created>
  <dcterms:modified xsi:type="dcterms:W3CDTF">2021-03-09T07:14:00Z</dcterms:modified>
</cp:coreProperties>
</file>